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2804" w:rsidRDefault="003934D2">
      <w:pPr>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Pescara, 31 gennaio 2022</w:t>
      </w:r>
    </w:p>
    <w:p w14:paraId="00000002" w14:textId="77777777" w:rsidR="005C2804" w:rsidRDefault="005C2804">
      <w:pPr>
        <w:rPr>
          <w:rFonts w:ascii="Century Gothic" w:eastAsia="Century Gothic" w:hAnsi="Century Gothic" w:cs="Century Gothic"/>
          <w:sz w:val="24"/>
          <w:szCs w:val="24"/>
        </w:rPr>
      </w:pPr>
    </w:p>
    <w:p w14:paraId="00000003" w14:textId="77777777" w:rsidR="005C2804" w:rsidRDefault="003934D2">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Egregio Presidente della Regione Abruzzo</w:t>
      </w:r>
    </w:p>
    <w:p w14:paraId="00000004" w14:textId="77777777" w:rsidR="005C2804" w:rsidRDefault="003934D2">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Egregio presidente Consiglio regionale</w:t>
      </w:r>
    </w:p>
    <w:p w14:paraId="00000005" w14:textId="77777777" w:rsidR="005C2804" w:rsidRDefault="003934D2">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Egregi Assessori della Regione Abruzzo</w:t>
      </w:r>
    </w:p>
    <w:p w14:paraId="00000006" w14:textId="77777777" w:rsidR="005C2804" w:rsidRDefault="003934D2">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Egregi Consiglieri regionali</w:t>
      </w:r>
    </w:p>
    <w:p w14:paraId="00000007" w14:textId="77777777" w:rsidR="005C2804" w:rsidRDefault="003934D2">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E p.c. Egregio Prefetto di Pescara</w:t>
      </w:r>
    </w:p>
    <w:p w14:paraId="00000008" w14:textId="77777777" w:rsidR="005C2804" w:rsidRDefault="003934D2">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Egregi Deputati e Senatori della Repubblica Italiana</w:t>
      </w:r>
    </w:p>
    <w:p w14:paraId="00000009" w14:textId="77777777" w:rsidR="005C2804" w:rsidRDefault="003934D2">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Sindaci di Pescara, Montesilvano e Spoltore</w:t>
      </w:r>
    </w:p>
    <w:p w14:paraId="0000000A" w14:textId="77777777" w:rsidR="005C2804" w:rsidRDefault="003934D2">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Presidenti Commissioni Nuova Pescara</w:t>
      </w:r>
    </w:p>
    <w:p w14:paraId="0000000B" w14:textId="77777777" w:rsidR="005C2804" w:rsidRDefault="005C2804">
      <w:pPr>
        <w:jc w:val="right"/>
        <w:rPr>
          <w:rFonts w:ascii="Century Gothic" w:eastAsia="Century Gothic" w:hAnsi="Century Gothic" w:cs="Century Gothic"/>
          <w:sz w:val="24"/>
          <w:szCs w:val="24"/>
        </w:rPr>
      </w:pPr>
    </w:p>
    <w:p w14:paraId="0000000C" w14:textId="77777777" w:rsidR="005C2804" w:rsidRDefault="003934D2">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OGGETTO:</w:t>
      </w:r>
      <w:r>
        <w:rPr>
          <w:rFonts w:ascii="Century Gothic" w:eastAsia="Century Gothic" w:hAnsi="Century Gothic" w:cs="Century Gothic"/>
          <w:sz w:val="24"/>
          <w:szCs w:val="24"/>
        </w:rPr>
        <w:t xml:space="preserve"> nota di sollecito per la costituzione di Nuova Pescara</w:t>
      </w:r>
    </w:p>
    <w:p w14:paraId="0000000D" w14:textId="77777777" w:rsidR="005C2804" w:rsidRDefault="003934D2">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Con la presente, le associazioni firmatarie, preso atto d</w:t>
      </w:r>
      <w:r>
        <w:rPr>
          <w:rFonts w:ascii="Century Gothic" w:eastAsia="Century Gothic" w:hAnsi="Century Gothic" w:cs="Century Gothic"/>
          <w:sz w:val="24"/>
          <w:szCs w:val="24"/>
        </w:rPr>
        <w:t>ei gravi  ritardi nell'iter della Legge regionale n. 26/2018 per la fusione dei comuni di Spoltore, Pescara e Montesilvano - Nuova Pescara - e considerato che la scadenza del primo gennaio 2022 è stata procrastinata al primo gennaio 2023, la invitano a non</w:t>
      </w:r>
      <w:r>
        <w:rPr>
          <w:rFonts w:ascii="Century Gothic" w:eastAsia="Century Gothic" w:hAnsi="Century Gothic" w:cs="Century Gothic"/>
          <w:sz w:val="24"/>
          <w:szCs w:val="24"/>
        </w:rPr>
        <w:t xml:space="preserve"> condividere e ad opporsi a qualsiasi iniziativa e/o attività tesa a determinare un ulteriore rinvio della scadenza della Legge.</w:t>
      </w:r>
    </w:p>
    <w:p w14:paraId="0000000E" w14:textId="77777777" w:rsidR="005C2804" w:rsidRDefault="003934D2">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A tal fine, ci permettiamo di ricordarLe che la Legge n.26 del 2018 ha fatto seguito a un referendum consultivo del 2014, nel q</w:t>
      </w:r>
      <w:r>
        <w:rPr>
          <w:rFonts w:ascii="Century Gothic" w:eastAsia="Century Gothic" w:hAnsi="Century Gothic" w:cs="Century Gothic"/>
          <w:sz w:val="24"/>
          <w:szCs w:val="24"/>
        </w:rPr>
        <w:t>uale  la maggioranza dei cittadini ha votato a favore della fusione in tutti e tre i comuni.</w:t>
      </w:r>
    </w:p>
    <w:p w14:paraId="0000000F" w14:textId="77777777" w:rsidR="005C2804" w:rsidRDefault="003934D2">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La sacralità della volontà popolare e il rispetto di una Legge votata all'unanimità, a nostro parere, non possono essere disattesi senza incrinare la fiducia tra g</w:t>
      </w:r>
      <w:r>
        <w:rPr>
          <w:rFonts w:ascii="Century Gothic" w:eastAsia="Century Gothic" w:hAnsi="Century Gothic" w:cs="Century Gothic"/>
          <w:sz w:val="24"/>
          <w:szCs w:val="24"/>
        </w:rPr>
        <w:t>li elettori e le istituzioni e senza compromettere l'essenza stessa dei valori democratici della Repubblica italiana.</w:t>
      </w:r>
    </w:p>
    <w:p w14:paraId="00000010" w14:textId="77777777" w:rsidR="005C2804" w:rsidRDefault="003934D2">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Le associazioni firmatarie, certe di un positivo riscontro da parte Sua, ricordano che i ritardi sin qui registrati sono da addebitare esc</w:t>
      </w:r>
      <w:r>
        <w:rPr>
          <w:rFonts w:ascii="Century Gothic" w:eastAsia="Century Gothic" w:hAnsi="Century Gothic" w:cs="Century Gothic"/>
          <w:sz w:val="24"/>
          <w:szCs w:val="24"/>
        </w:rPr>
        <w:t>lusivamente ad inefficienze e responsabilità di chi avrebbe dovuto implementare il processo di fusione, così come previsto dalla legge regionale istitutiva di Nuova Pescara, che non possono esserle sfuggiti anche perché sono stati sempre stigmatizzati dall</w:t>
      </w:r>
      <w:r>
        <w:rPr>
          <w:rFonts w:ascii="Century Gothic" w:eastAsia="Century Gothic" w:hAnsi="Century Gothic" w:cs="Century Gothic"/>
          <w:sz w:val="24"/>
          <w:szCs w:val="24"/>
        </w:rPr>
        <w:t>e nostre associazioni.</w:t>
      </w:r>
    </w:p>
    <w:p w14:paraId="00000011" w14:textId="77777777" w:rsidR="005C2804" w:rsidRDefault="003934D2">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La nascita della Nuova Città dovrà avvenire alla scadenza prevista dalla Legge, quindi il primo gennaio 2023.</w:t>
      </w:r>
    </w:p>
    <w:p w14:paraId="00000012" w14:textId="77777777" w:rsidR="005C2804" w:rsidRDefault="003934D2">
      <w:pPr>
        <w:jc w:val="both"/>
        <w:rPr>
          <w:rFonts w:ascii="Century Gothic" w:eastAsia="Century Gothic" w:hAnsi="Century Gothic" w:cs="Century Gothic"/>
          <w:sz w:val="24"/>
          <w:szCs w:val="24"/>
        </w:rPr>
      </w:pPr>
      <w:bookmarkStart w:id="0" w:name="_gjdgxs" w:colFirst="0" w:colLast="0"/>
      <w:bookmarkEnd w:id="0"/>
      <w:r>
        <w:rPr>
          <w:rFonts w:ascii="Century Gothic" w:eastAsia="Century Gothic" w:hAnsi="Century Gothic" w:cs="Century Gothic"/>
          <w:sz w:val="24"/>
          <w:szCs w:val="24"/>
        </w:rPr>
        <w:t>Confidiamo nel suo sostegno.</w:t>
      </w:r>
    </w:p>
    <w:p w14:paraId="00000013" w14:textId="77777777" w:rsidR="005C2804" w:rsidRDefault="003934D2">
      <w:pPr>
        <w:rPr>
          <w:rFonts w:ascii="Century Gothic" w:eastAsia="Century Gothic" w:hAnsi="Century Gothic" w:cs="Century Gothic"/>
          <w:sz w:val="24"/>
          <w:szCs w:val="24"/>
        </w:rPr>
      </w:pPr>
      <w:r>
        <w:rPr>
          <w:rFonts w:ascii="Century Gothic" w:eastAsia="Century Gothic" w:hAnsi="Century Gothic" w:cs="Century Gothic"/>
          <w:sz w:val="24"/>
          <w:szCs w:val="24"/>
        </w:rPr>
        <w:t>Cordiali saluti,</w:t>
      </w:r>
    </w:p>
    <w:p w14:paraId="00000014" w14:textId="77777777" w:rsidR="005C2804" w:rsidRDefault="003934D2">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Il presidente “Associazione Nuova Pescara”</w:t>
      </w:r>
      <w:r>
        <w:rPr>
          <w:rFonts w:ascii="Century Gothic" w:eastAsia="Century Gothic" w:hAnsi="Century Gothic" w:cs="Century Gothic"/>
          <w:sz w:val="24"/>
          <w:szCs w:val="24"/>
        </w:rPr>
        <w:br/>
        <w:t>(Marco Camplone)</w:t>
      </w:r>
    </w:p>
    <w:p w14:paraId="00000015" w14:textId="77777777" w:rsidR="005C2804" w:rsidRDefault="003934D2">
      <w:pPr>
        <w:jc w:val="right"/>
        <w:rPr>
          <w:rFonts w:ascii="Century Gothic" w:eastAsia="Century Gothic" w:hAnsi="Century Gothic" w:cs="Century Gothic"/>
          <w:sz w:val="24"/>
          <w:szCs w:val="24"/>
        </w:rPr>
      </w:pPr>
      <w:bookmarkStart w:id="1" w:name="_30j0zll" w:colFirst="0" w:colLast="0"/>
      <w:bookmarkEnd w:id="1"/>
      <w:r>
        <w:rPr>
          <w:rFonts w:ascii="Century Gothic" w:eastAsia="Century Gothic" w:hAnsi="Century Gothic" w:cs="Century Gothic"/>
          <w:sz w:val="24"/>
          <w:szCs w:val="24"/>
        </w:rPr>
        <w:t>Il presidente “As</w:t>
      </w:r>
      <w:r>
        <w:rPr>
          <w:rFonts w:ascii="Century Gothic" w:eastAsia="Century Gothic" w:hAnsi="Century Gothic" w:cs="Century Gothic"/>
          <w:sz w:val="24"/>
          <w:szCs w:val="24"/>
        </w:rPr>
        <w:t>sociazione Consiglieri comunali emeriti di Pescara”</w:t>
      </w:r>
      <w:r>
        <w:rPr>
          <w:rFonts w:ascii="Century Gothic" w:eastAsia="Century Gothic" w:hAnsi="Century Gothic" w:cs="Century Gothic"/>
          <w:sz w:val="24"/>
          <w:szCs w:val="24"/>
        </w:rPr>
        <w:br/>
        <w:t>(Mario Sorgentone)</w:t>
      </w:r>
    </w:p>
    <w:p w14:paraId="00000016" w14:textId="77777777" w:rsidR="005C2804" w:rsidRDefault="003934D2">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Il presidente “Associazione Verso Nuova Pescara”</w:t>
      </w:r>
      <w:r>
        <w:rPr>
          <w:rFonts w:ascii="Century Gothic" w:eastAsia="Century Gothic" w:hAnsi="Century Gothic" w:cs="Century Gothic"/>
          <w:sz w:val="24"/>
          <w:szCs w:val="24"/>
        </w:rPr>
        <w:br/>
        <w:t>(Nino D’Annunzio)</w:t>
      </w:r>
    </w:p>
    <w:sectPr w:rsidR="005C2804">
      <w:headerReference w:type="even" r:id="rId6"/>
      <w:headerReference w:type="default" r:id="rId7"/>
      <w:footerReference w:type="even" r:id="rId8"/>
      <w:footerReference w:type="default" r:id="rId9"/>
      <w:headerReference w:type="first" r:id="rId10"/>
      <w:footerReference w:type="first" r:id="rId11"/>
      <w:pgSz w:w="12240" w:h="15840"/>
      <w:pgMar w:top="2694" w:right="1440" w:bottom="1440" w:left="1440" w:header="708" w:footer="8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CD1B" w14:textId="77777777" w:rsidR="00000000" w:rsidRDefault="003934D2">
      <w:pPr>
        <w:spacing w:after="0" w:line="240" w:lineRule="auto"/>
      </w:pPr>
      <w:r>
        <w:separator/>
      </w:r>
    </w:p>
  </w:endnote>
  <w:endnote w:type="continuationSeparator" w:id="0">
    <w:p w14:paraId="231A5EC3" w14:textId="77777777" w:rsidR="00000000" w:rsidRDefault="0039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5C2804" w:rsidRDefault="005C2804">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5C2804" w:rsidRDefault="003934D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color w:val="000000"/>
        <w:sz w:val="21"/>
        <w:szCs w:val="21"/>
      </w:rPr>
    </w:pPr>
    <w:r>
      <w:rPr>
        <w:color w:val="000000"/>
      </w:rPr>
      <w:t xml:space="preserve">Associazione Nuova Pescara, Lungomare Papa Giovanni XXIII, 65129 Pescara, C.F. </w:t>
    </w:r>
    <w:r>
      <w:rPr>
        <w:color w:val="000000"/>
        <w:sz w:val="21"/>
        <w:szCs w:val="21"/>
      </w:rPr>
      <w:t>91150140688</w:t>
    </w:r>
  </w:p>
  <w:p w14:paraId="0000001F" w14:textId="77777777" w:rsidR="005C2804" w:rsidRDefault="005C2804">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p w14:paraId="00000020" w14:textId="77777777" w:rsidR="005C2804" w:rsidRDefault="003934D2">
    <w:pPr>
      <w:jc w:val="center"/>
      <w:rPr>
        <w:sz w:val="16"/>
        <w:szCs w:val="16"/>
      </w:rPr>
    </w:pPr>
    <w:r>
      <w:rPr>
        <w:b/>
        <w:i/>
        <w:sz w:val="18"/>
        <w:szCs w:val="18"/>
      </w:rPr>
      <w:t>Soci fondatori:</w:t>
    </w:r>
    <w:r>
      <w:rPr>
        <w:sz w:val="18"/>
        <w:szCs w:val="18"/>
      </w:rPr>
      <w:br/>
    </w:r>
    <w:r>
      <w:rPr>
        <w:sz w:val="16"/>
        <w:szCs w:val="16"/>
        <w:highlight w:val="white"/>
      </w:rPr>
      <w:t>Arco Consumatori , Ascom Abruzzo, Camera di Commercio Chieti Pescara, Casartigiani Abruzzo, Cia Chieti Pescara, Cna Pescara, Codacons Abruzzo, Comitato Pescara Montesilvano Spoltore, Confartigianato Pescara, Confcommercio Pescara, Confesercenti Pescara, Co</w:t>
    </w:r>
    <w:r>
      <w:rPr>
        <w:sz w:val="16"/>
        <w:szCs w:val="16"/>
        <w:highlight w:val="white"/>
      </w:rPr>
      <w:t>nfindustria Chieti Pescara, Consulta Clinica Osp. Di II livello, Federmanager Abruzzo e Molise, Fondazione Pescarabruzzo, Sale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5C2804" w:rsidRDefault="005C2804">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B1B7" w14:textId="77777777" w:rsidR="00000000" w:rsidRDefault="003934D2">
      <w:pPr>
        <w:spacing w:after="0" w:line="240" w:lineRule="auto"/>
      </w:pPr>
      <w:r>
        <w:separator/>
      </w:r>
    </w:p>
  </w:footnote>
  <w:footnote w:type="continuationSeparator" w:id="0">
    <w:p w14:paraId="1FB59AFD" w14:textId="77777777" w:rsidR="00000000" w:rsidRDefault="00393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5C2804" w:rsidRDefault="005C2804">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5C2804" w:rsidRDefault="003934D2">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spacing w:after="0" w:line="240" w:lineRule="auto"/>
      <w:rPr>
        <w:rFonts w:ascii="Century Gothic" w:eastAsia="Century Gothic" w:hAnsi="Century Gothic" w:cs="Century Gothic"/>
        <w:b/>
        <w:color w:val="000000"/>
        <w:sz w:val="28"/>
        <w:szCs w:val="28"/>
        <w:u w:val="single"/>
      </w:rPr>
    </w:pPr>
    <w:r>
      <w:rPr>
        <w:rFonts w:ascii="Century Gothic" w:eastAsia="Century Gothic" w:hAnsi="Century Gothic" w:cs="Century Gothic"/>
        <w:b/>
        <w:color w:val="000000"/>
        <w:sz w:val="28"/>
        <w:szCs w:val="28"/>
        <w:u w:val="single"/>
      </w:rPr>
      <w:t>Associazione Nuova Pescara</w:t>
    </w:r>
  </w:p>
  <w:p w14:paraId="00000018" w14:textId="77777777" w:rsidR="005C2804" w:rsidRDefault="003934D2">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spacing w:after="0" w:line="240" w:lineRule="auto"/>
      <w:rPr>
        <w:rFonts w:ascii="Century Gothic" w:eastAsia="Century Gothic" w:hAnsi="Century Gothic" w:cs="Century Gothic"/>
        <w:b/>
        <w:color w:val="000000"/>
        <w:sz w:val="28"/>
        <w:szCs w:val="28"/>
        <w:u w:val="single"/>
      </w:rPr>
    </w:pPr>
    <w:r>
      <w:rPr>
        <w:rFonts w:ascii="Century Gothic" w:eastAsia="Century Gothic" w:hAnsi="Century Gothic" w:cs="Century Gothic"/>
        <w:b/>
        <w:color w:val="000000"/>
        <w:sz w:val="28"/>
        <w:szCs w:val="28"/>
        <w:u w:val="single"/>
      </w:rPr>
      <w:t>Associazione Consiglieri comunali emeriti di Pescara</w:t>
    </w:r>
  </w:p>
  <w:p w14:paraId="00000019" w14:textId="77777777" w:rsidR="005C2804" w:rsidRDefault="003934D2">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spacing w:after="0" w:line="240" w:lineRule="auto"/>
      <w:rPr>
        <w:rFonts w:ascii="Century Gothic" w:eastAsia="Century Gothic" w:hAnsi="Century Gothic" w:cs="Century Gothic"/>
        <w:b/>
        <w:color w:val="000000"/>
        <w:sz w:val="28"/>
        <w:szCs w:val="28"/>
        <w:u w:val="single"/>
      </w:rPr>
    </w:pPr>
    <w:r>
      <w:rPr>
        <w:rFonts w:ascii="Century Gothic" w:eastAsia="Century Gothic" w:hAnsi="Century Gothic" w:cs="Century Gothic"/>
        <w:b/>
        <w:color w:val="000000"/>
        <w:sz w:val="28"/>
        <w:szCs w:val="28"/>
        <w:u w:val="single"/>
      </w:rPr>
      <w:t>Associazione Verso Nuova Pescara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5C2804" w:rsidRDefault="005C2804">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804"/>
    <w:rsid w:val="003934D2"/>
    <w:rsid w:val="005C2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718599B6-CD02-9847-8B4E-73D7BA21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guest</cp:lastModifiedBy>
  <cp:revision>2</cp:revision>
  <dcterms:created xsi:type="dcterms:W3CDTF">2022-02-07T13:13:00Z</dcterms:created>
  <dcterms:modified xsi:type="dcterms:W3CDTF">2022-02-07T13:13:00Z</dcterms:modified>
</cp:coreProperties>
</file>